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AC94" w14:textId="03566C99" w:rsidR="00046033" w:rsidRPr="006F24FE" w:rsidRDefault="00C518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072">
        <w:rPr>
          <w:rFonts w:ascii="Times New Roman" w:hAnsi="Times New Roman" w:cs="Times New Roman"/>
          <w:b/>
          <w:bCs/>
          <w:sz w:val="28"/>
          <w:szCs w:val="28"/>
        </w:rPr>
        <w:t>THE WOMAN AT THE WELL #1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 ONLINE</w:t>
      </w:r>
    </w:p>
    <w:p w14:paraId="08B081E9" w14:textId="5E831350" w:rsidR="00E61B17" w:rsidRPr="006F24FE" w:rsidRDefault="00C5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Were you at the Bible study on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Zoom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last night?  </w:t>
      </w:r>
      <w:r w:rsidR="00FC0B6A" w:rsidRPr="006F24FE">
        <w:rPr>
          <w:rFonts w:ascii="Times New Roman" w:hAnsi="Times New Roman" w:cs="Times New Roman"/>
          <w:b/>
          <w:bCs/>
          <w:sz w:val="24"/>
          <w:szCs w:val="24"/>
        </w:rPr>
        <w:t>Tim taught us a</w:t>
      </w:r>
      <w:r w:rsidR="00790FC3" w:rsidRPr="006F24FE">
        <w:rPr>
          <w:rFonts w:ascii="Times New Roman" w:hAnsi="Times New Roman" w:cs="Times New Roman"/>
          <w:b/>
          <w:bCs/>
          <w:sz w:val="24"/>
          <w:szCs w:val="24"/>
        </w:rPr>
        <w:t>ll a</w:t>
      </w:r>
      <w:r w:rsidR="00FC0B6A" w:rsidRPr="006F24FE">
        <w:rPr>
          <w:rFonts w:ascii="Times New Roman" w:hAnsi="Times New Roman" w:cs="Times New Roman"/>
          <w:b/>
          <w:bCs/>
          <w:sz w:val="24"/>
          <w:szCs w:val="24"/>
        </w:rPr>
        <w:t>bout when Nicodemus came to Jesus.</w:t>
      </w:r>
      <w:r w:rsidR="00E61B17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Do you remember how he came at night (Jn. 3:2)?  Listen to this story about someone else whom Jesus met at an unlikely hour:</w:t>
      </w:r>
    </w:p>
    <w:p w14:paraId="6B0F03AD" w14:textId="6D0100D6" w:rsidR="00E61B17" w:rsidRPr="006F24FE" w:rsidRDefault="00E61B1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  <w:u w:val="single"/>
        </w:rPr>
        <w:t>Jn. 4:1-26</w:t>
      </w:r>
    </w:p>
    <w:p w14:paraId="2595DA2E" w14:textId="77777777" w:rsidR="00EB64A4" w:rsidRPr="006F24FE" w:rsidRDefault="00D57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What time did this lady </w:t>
      </w:r>
      <w:r w:rsidR="004253A5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come to Jesus?  It was </w:t>
      </w:r>
      <w:r w:rsidR="004253A5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hour (v. 6) </w:t>
      </w:r>
      <w:r w:rsidR="004253A5" w:rsidRPr="006F24FE">
        <w:rPr>
          <w:rFonts w:ascii="Times New Roman" w:hAnsi="Times New Roman" w:cs="Times New Roman"/>
          <w:b/>
          <w:bCs/>
          <w:sz w:val="24"/>
          <w:szCs w:val="24"/>
        </w:rPr>
        <w:t>after dawn – high noon.  No wonder Jesus was thirsty</w:t>
      </w:r>
      <w:r w:rsidR="003D1979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r w:rsidR="003D1979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Nicodemus </w:t>
      </w:r>
      <w:r w:rsidR="003D1979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came specifically </w:t>
      </w:r>
      <w:r w:rsidR="003D1979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looking</w:t>
      </w:r>
      <w:r w:rsidR="003D1979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for Jesus, but </w:t>
      </w:r>
      <w:r w:rsidR="003D1979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she </w:t>
      </w:r>
      <w:r w:rsidR="003D1979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found Him when she was looking </w:t>
      </w:r>
      <w:r w:rsidR="00FC0B6A" w:rsidRPr="006F24F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3D1979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or something else.  </w:t>
      </w:r>
      <w:r w:rsidR="000A727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Nicodemus came at night: we wondered whether that was because he had something to lose – his reputation; </w:t>
      </w:r>
      <w:r w:rsidR="00CF38F1" w:rsidRPr="006F24FE">
        <w:rPr>
          <w:rFonts w:ascii="Times New Roman" w:hAnsi="Times New Roman" w:cs="Times New Roman"/>
          <w:b/>
          <w:bCs/>
          <w:sz w:val="24"/>
          <w:szCs w:val="24"/>
        </w:rPr>
        <w:t>she came in broad daylight because she had nothing to lose – her reputation was long gone.  Oh, and there are two other differe</w:t>
      </w:r>
      <w:r w:rsidR="00EB64A4" w:rsidRPr="006F24FE">
        <w:rPr>
          <w:rFonts w:ascii="Times New Roman" w:hAnsi="Times New Roman" w:cs="Times New Roman"/>
          <w:b/>
          <w:bCs/>
          <w:sz w:val="24"/>
          <w:szCs w:val="24"/>
        </w:rPr>
        <w:t>nces between them: he was a man and she was a woman; and he was a Jew and she was a Samaritan.</w:t>
      </w:r>
    </w:p>
    <w:p w14:paraId="0C62513B" w14:textId="5DC33DD8" w:rsidR="00C518A3" w:rsidRPr="006F24FE" w:rsidRDefault="00183A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Jesus had entered enemy territor</w:t>
      </w:r>
      <w:r w:rsidR="000A7278" w:rsidRPr="006F24F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by taking that route through Sychar.  </w:t>
      </w:r>
      <w:r w:rsidR="00295CFC" w:rsidRPr="006F24FE">
        <w:rPr>
          <w:rFonts w:ascii="Times New Roman" w:hAnsi="Times New Roman" w:cs="Times New Roman"/>
          <w:b/>
          <w:bCs/>
          <w:sz w:val="24"/>
          <w:szCs w:val="24"/>
        </w:rPr>
        <w:t>Rumours were s</w:t>
      </w:r>
      <w:r w:rsidR="00C518A3" w:rsidRPr="006F24FE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295CFC" w:rsidRPr="006F24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518A3" w:rsidRPr="006F24F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95CF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ding that John the Baptist and Jesus were rivals, </w:t>
      </w:r>
      <w:r w:rsidR="001343F8" w:rsidRPr="006F24FE">
        <w:rPr>
          <w:rFonts w:ascii="Times New Roman" w:hAnsi="Times New Roman" w:cs="Times New Roman"/>
          <w:b/>
          <w:bCs/>
          <w:sz w:val="24"/>
          <w:szCs w:val="24"/>
        </w:rPr>
        <w:t>so, to avoid that, Jesus went back to Galilee</w:t>
      </w:r>
      <w:r w:rsidR="005D24F4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(vv</w:t>
      </w:r>
      <w:r w:rsidR="001343F8" w:rsidRPr="006F2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24F4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1-3).</w:t>
      </w:r>
      <w:r w:rsidR="001343F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The shortest route was through Samaria, </w:t>
      </w:r>
      <w:r w:rsidR="00114A34" w:rsidRPr="006F24FE">
        <w:rPr>
          <w:rFonts w:ascii="Times New Roman" w:hAnsi="Times New Roman" w:cs="Times New Roman"/>
          <w:b/>
          <w:bCs/>
          <w:sz w:val="24"/>
          <w:szCs w:val="24"/>
        </w:rPr>
        <w:t>but many Jews would take the long way home, such was the antipath</w:t>
      </w:r>
      <w:r w:rsidR="00C518A3" w:rsidRPr="006F24F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14A34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 w:rsidR="00C518A3" w:rsidRPr="006F24F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4A34" w:rsidRPr="006F24FE">
        <w:rPr>
          <w:rFonts w:ascii="Times New Roman" w:hAnsi="Times New Roman" w:cs="Times New Roman"/>
          <w:b/>
          <w:bCs/>
          <w:sz w:val="24"/>
          <w:szCs w:val="24"/>
        </w:rPr>
        <w:t>twee</w:t>
      </w:r>
      <w:r w:rsidR="00E10C0F" w:rsidRPr="006F24FE">
        <w:rPr>
          <w:rFonts w:ascii="Times New Roman" w:hAnsi="Times New Roman" w:cs="Times New Roman"/>
          <w:b/>
          <w:bCs/>
          <w:sz w:val="24"/>
          <w:szCs w:val="24"/>
        </w:rPr>
        <w:t>n the Jews and Sama</w:t>
      </w:r>
      <w:r w:rsidR="00C518A3" w:rsidRPr="006F24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10C0F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itans.  But we’re told here that He </w:t>
      </w:r>
      <w:r w:rsidR="00E10C0F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had to go through Samaria (v. </w:t>
      </w:r>
      <w:r w:rsidR="001A06D2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4).  </w:t>
      </w:r>
      <w:r w:rsidR="001A06D2" w:rsidRPr="006F24FE">
        <w:rPr>
          <w:rFonts w:ascii="Times New Roman" w:hAnsi="Times New Roman" w:cs="Times New Roman"/>
          <w:b/>
          <w:bCs/>
          <w:sz w:val="24"/>
          <w:szCs w:val="24"/>
        </w:rPr>
        <w:t>Why?  To</w:t>
      </w:r>
      <w:r w:rsidR="00C518A3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meet</w:t>
      </w:r>
      <w:r w:rsidR="001A06D2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this woman, of course!  You see, Jesus deals with individuals.  No matter how big the congregation is, </w:t>
      </w:r>
      <w:r w:rsidR="008F3EEC" w:rsidRPr="006F24FE">
        <w:rPr>
          <w:rFonts w:ascii="Times New Roman" w:hAnsi="Times New Roman" w:cs="Times New Roman"/>
          <w:b/>
          <w:bCs/>
          <w:sz w:val="24"/>
          <w:szCs w:val="24"/>
        </w:rPr>
        <w:t>He speaks one-to-one.  So an a</w:t>
      </w:r>
      <w:r w:rsidR="001A06D2" w:rsidRPr="006F24F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8F3EEC" w:rsidRPr="006F24FE">
        <w:rPr>
          <w:rFonts w:ascii="Times New Roman" w:hAnsi="Times New Roman" w:cs="Times New Roman"/>
          <w:b/>
          <w:bCs/>
          <w:sz w:val="24"/>
          <w:szCs w:val="24"/>
        </w:rPr>
        <w:t>dience of five thousand or an audience of one is all the same to Him.</w:t>
      </w:r>
    </w:p>
    <w:p w14:paraId="1E30EA74" w14:textId="60D39E29" w:rsidR="005D31B3" w:rsidRPr="006F24FE" w:rsidRDefault="007049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Both Jesus and the woman came looking for water, but neither of them got it.  She never actually answered Jesus’ request</w:t>
      </w:r>
      <w:r w:rsidR="002C7AF6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215" w:rsidRPr="006F24FE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2C7AF6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dr</w:t>
      </w:r>
      <w:r w:rsidR="00DC1215" w:rsidRPr="006F24F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C7AF6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w some for Him and in v. 28 we’re told that she left her jar behind and went back to town without it.  </w:t>
      </w:r>
      <w:r w:rsidR="00733829" w:rsidRPr="006F24FE">
        <w:rPr>
          <w:rFonts w:ascii="Times New Roman" w:hAnsi="Times New Roman" w:cs="Times New Roman"/>
          <w:b/>
          <w:bCs/>
          <w:sz w:val="24"/>
          <w:szCs w:val="24"/>
        </w:rPr>
        <w:t>But she got something far greater, or, rather, met Someone far greater</w:t>
      </w:r>
      <w:r w:rsidR="00BB5770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, in fact, far greater than  she could even suspect.  </w:t>
      </w:r>
      <w:r w:rsidR="00B308A0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Sychar is the same place as Shechem where Abraham first </w:t>
      </w:r>
      <w:r w:rsidR="00AC7082" w:rsidRPr="006F24FE">
        <w:rPr>
          <w:rFonts w:ascii="Times New Roman" w:hAnsi="Times New Roman" w:cs="Times New Roman"/>
          <w:b/>
          <w:bCs/>
          <w:sz w:val="24"/>
          <w:szCs w:val="24"/>
        </w:rPr>
        <w:t>sa</w:t>
      </w:r>
      <w:r w:rsidR="00B308A0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308A0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</w:t>
      </w:r>
      <w:r w:rsidR="005D31B3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D31B3" w:rsidRPr="006F24FE">
        <w:rPr>
          <w:rFonts w:ascii="Times New Roman" w:hAnsi="Times New Roman" w:cs="Times New Roman"/>
          <w:b/>
          <w:bCs/>
          <w:sz w:val="24"/>
          <w:szCs w:val="24"/>
        </w:rPr>
        <w:t>(Gen. 12:7)</w:t>
      </w:r>
      <w:r w:rsidR="00B308A0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Jesus was quite right when He observed that she didn’t know </w:t>
      </w:r>
      <w:r w:rsidR="00A258C1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who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was s</w:t>
      </w:r>
      <w:r w:rsidR="00EA0AA2" w:rsidRPr="006F24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A0AA2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ting there before her (v. </w:t>
      </w:r>
      <w:r w:rsidR="005D31B3" w:rsidRPr="006F24FE"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EA0AA2" w:rsidRPr="006F24F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6D19EA6" w14:textId="3441A528" w:rsidR="00E72A21" w:rsidRPr="006F24FE" w:rsidRDefault="005D31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We le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t last night that Nico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emus </w:t>
      </w:r>
      <w:r w:rsidR="00792D43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began to grow 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792D43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faith as he spoke with Jesus.  Do you see the pro</w:t>
      </w:r>
      <w:r w:rsidR="00A258C1" w:rsidRPr="006F24F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92D43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ression here in this woman’s understanding?  </w:t>
      </w:r>
      <w:r w:rsidR="000E5320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First of all she’s surprised (v. 9).  She’s surprised </w:t>
      </w:r>
      <w:r w:rsidR="00BB2E1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that there’s </w:t>
      </w:r>
      <w:r w:rsidR="00BB2E18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anyone </w:t>
      </w:r>
      <w:r w:rsidR="00BB2E1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there at the well at noon.  The fact that </w:t>
      </w:r>
      <w:r w:rsidR="00BB2E18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she’s </w:t>
      </w:r>
      <w:r w:rsidR="00BB2E1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there then is also surprising – people would </w:t>
      </w:r>
      <w:r w:rsidR="008C678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usually </w:t>
      </w:r>
      <w:r w:rsidR="00BB2E18" w:rsidRPr="006F24FE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8C678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in the cool of the evening.  Oh, and the women would go in a </w:t>
      </w:r>
      <w:r w:rsidR="008C6781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group</w:t>
      </w:r>
      <w:r w:rsidR="008C678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.  Do you remember how </w:t>
      </w:r>
      <w:r w:rsidR="00BE7FA0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Abraham’s servant met Rebekah among the other women as they drew water in the evening (Gen. 24:11-13)?  </w:t>
      </w:r>
      <w:r w:rsidR="00E72A21" w:rsidRPr="006F24FE">
        <w:rPr>
          <w:rFonts w:ascii="Times New Roman" w:hAnsi="Times New Roman" w:cs="Times New Roman"/>
          <w:b/>
          <w:bCs/>
          <w:sz w:val="24"/>
          <w:szCs w:val="24"/>
        </w:rPr>
        <w:t>The fact that she was there alone reminds us that she wasn’t polite company.  So she’s surprised to see Him.</w:t>
      </w:r>
    </w:p>
    <w:p w14:paraId="4CD24918" w14:textId="77777777" w:rsidR="00F658FA" w:rsidRPr="006F24FE" w:rsidRDefault="00E72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But she’s also surprised that He spoke to her.</w:t>
      </w:r>
      <w:r w:rsidR="00905705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As John helpfully tells us, </w:t>
      </w:r>
      <w:r w:rsidR="00905705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Jews do not associate with Samaritans (v. 9)</w:t>
      </w:r>
      <w:r w:rsidR="004849B8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4849B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The literal translation is, </w:t>
      </w:r>
      <w:r w:rsidR="004849B8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Jews do not use dishes Samaritans have used</w:t>
      </w:r>
      <w:r w:rsidR="00363731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6373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(you may have that in a footnote).  Yet here was a </w:t>
      </w:r>
      <w:r w:rsidR="00F658FA" w:rsidRPr="006F24FE">
        <w:rPr>
          <w:rFonts w:ascii="Times New Roman" w:hAnsi="Times New Roman" w:cs="Times New Roman"/>
          <w:b/>
          <w:bCs/>
          <w:sz w:val="24"/>
          <w:szCs w:val="24"/>
        </w:rPr>
        <w:t>Jewish man not only associating with her, but asking to drink from her jar!</w:t>
      </w:r>
    </w:p>
    <w:p w14:paraId="25F29897" w14:textId="0ABF74D8" w:rsidR="003B1CCC" w:rsidRPr="006F24FE" w:rsidRDefault="00F658FA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They talk about water.  Now, water is vital, </w:t>
      </w:r>
      <w:r w:rsidR="00210AF3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but it soon becomes apparent that Jesus is talking about something greater than the water in the well.  </w:t>
      </w:r>
      <w:r w:rsidR="006F0EB3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He calls it </w:t>
      </w:r>
      <w:r w:rsidR="006F0EB3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living water (v. 10).</w:t>
      </w:r>
      <w:r w:rsidR="003B1CCC" w:rsidRPr="006F2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4B8F" w:rsidRPr="006F24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Jesus had asked her for some of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her 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water and now she asks Him for some of this 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living water</w:t>
      </w:r>
      <w:r w:rsidR="00BD6499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(v. 15)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.  She has gone from surprise to supplication.  When I came to Jesus, I was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surprised</w:t>
      </w:r>
      <w:r w:rsidR="00C44502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44502" w:rsidRPr="006F24FE">
        <w:rPr>
          <w:rFonts w:ascii="Times New Roman" w:hAnsi="Times New Roman" w:cs="Times New Roman"/>
          <w:b/>
          <w:bCs/>
          <w:sz w:val="24"/>
          <w:szCs w:val="24"/>
        </w:rPr>
        <w:t>that He was there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: I’d prayed a prayer to Him just to see what might happen.  But that surprise turned to supplication as I began to see that I could ask Him for things, not least for His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living water – 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>His Holy Spirit</w:t>
      </w:r>
      <w:r w:rsidR="001B7F66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(Jn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B7F66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B7F66" w:rsidRPr="006F24FE">
        <w:rPr>
          <w:rFonts w:ascii="Times New Roman" w:hAnsi="Times New Roman" w:cs="Times New Roman"/>
          <w:b/>
          <w:bCs/>
          <w:sz w:val="24"/>
          <w:szCs w:val="24"/>
        </w:rPr>
        <w:t>7:39).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6D4AFEC" w14:textId="79E1DA05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Jesus observes the proprieties and tells her to fetch her husband (v. 16).  Quite truthfully she replies that she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no husband (at the moment) (v. 17).  If Jesus wants a bride, she is </w:t>
      </w:r>
      <w:r w:rsidR="00D76AA8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hinting, she’s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available.  But then Jesus moves her on in her faith when He reveals a deeper truth to her – she has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had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five husbands and is now living with another man (v. 18).  Can I remind you that Jesus will never flatter you but will always speak the truth about you</w:t>
      </w:r>
      <w:r w:rsidR="00090270" w:rsidRPr="006F24F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But that is never done to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hurt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you.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He must get you to acknowledge the truth in order that you can move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with Him</w:t>
      </w:r>
      <w:r w:rsidR="00090270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– and </w:t>
      </w:r>
      <w:r w:rsidR="00090270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 w:rsidR="00090270" w:rsidRPr="006F24FE">
        <w:rPr>
          <w:rFonts w:ascii="Times New Roman" w:hAnsi="Times New Roman" w:cs="Times New Roman"/>
          <w:b/>
          <w:bCs/>
          <w:sz w:val="24"/>
          <w:szCs w:val="24"/>
        </w:rPr>
        <w:t>with Him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762F6AD" w14:textId="2709A435" w:rsidR="003B1CCC" w:rsidRPr="006F24FE" w:rsidRDefault="00FB3DED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he does move on – now she declares that He is a prophet (v. 19), someone who sees the truth and speaks it.  But that causes another problem for her: she’s been taught not to trust the Jewish prophets. 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They 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say you have to worship God in Jerusalem, whereas her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fathers, 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>as she calls them, have taught her that she should worship God there in Samaria (v. 20).  So - she’s disqualified.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Except that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talked about her Samaritan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fathers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talks about the universal Father (v. 21). 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She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talks about going to a holy place to worship: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says that she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will</w:t>
      </w:r>
      <w:r w:rsidR="003B1CCC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worship God wherever she is, </w:t>
      </w:r>
      <w:r w:rsidR="003B1CCC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spirit and in truth (v. 21, 24).  </w:t>
      </w:r>
    </w:p>
    <w:p w14:paraId="11E0AF71" w14:textId="0434AF65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And then she, in that place where Abraham met God, reveals that she is beginning to understand: she is longing for the Messiah to come and explain</w:t>
      </w:r>
      <w:r w:rsidR="0099691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it all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, she says</w:t>
      </w:r>
      <w:r w:rsidR="002F3C76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(v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C76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25).</w:t>
      </w:r>
      <w:r w:rsidR="00996911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 –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that’s a Hebrew word.  In Greek it’s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Christos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and, in English, it’s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Christ. 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There had been lots of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messiahs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– Isaiah tells us that even King Cyrus of Persia was a messiah (Is. 45:1) because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Christ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means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anointed one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B75020" w14:textId="77777777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Messiahs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could be prophets, as when Elijah was told to anoint Elisha (1 Kings 19:16); kings were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messiahs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because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they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were anointed (do you remember how Samuel anointed David as king (1 Sam. 16:13)?); and priests were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messiahs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because they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had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to be anointed to be valid (Ex. 40:15).  </w:t>
      </w:r>
    </w:p>
    <w:p w14:paraId="5A89BFCE" w14:textId="7A4184AF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She already knew He was a prophet and the wise men at His birth had declared Him to be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king of the Jews (Mt.2:2),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so He was twice a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messiah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– prophet and king.  But that means He could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never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be a priest because He was from the royal tribe of Judah while the priests were from the</w:t>
      </w:r>
      <w:r w:rsidR="00E10EC4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priestly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house of Aaron.  A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was either prophet, priest or king; possibly a prophet-king or a prophet-priest, but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never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a priest-king.</w:t>
      </w:r>
    </w:p>
    <w:p w14:paraId="71901621" w14:textId="23687299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Yes, there had been many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messiahs,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but she, in faith, was waiting for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Messiah.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And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Then Jesus declared, “I who speak to you am he” (v. 26). 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Prophet,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promised by Moses (Deut. 18:15) who speaks God’s truth like no other, as the woman found; He is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our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King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, in fact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King of Kings and Lord of Lords,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as John declared elsewhere (Rev. 19:16); but He is also, uniquely, not just our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priest,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but our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High Priest (</w:t>
      </w:r>
      <w:r w:rsidR="00613B38"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Heb.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4:14).  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He is Prophet, Priest and King our triple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messiah – the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Messiah!</w:t>
      </w:r>
    </w:p>
    <w:p w14:paraId="3FADD717" w14:textId="77777777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But – hold on! - the Messiah must be anointed: when was Jesus anointed?  </w:t>
      </w:r>
    </w:p>
    <w:p w14:paraId="423B1196" w14:textId="77777777" w:rsidR="006F24FE" w:rsidRDefault="006F24FE" w:rsidP="003B1C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EF246" w14:textId="77777777" w:rsidR="006F24FE" w:rsidRDefault="006F24FE" w:rsidP="003B1C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2164CD" w14:textId="6F1E7D6F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Lk. 7:37-8</w:t>
      </w:r>
    </w:p>
    <w:p w14:paraId="1B24BEFA" w14:textId="5AD8B928" w:rsidR="003B1CCC" w:rsidRPr="006F24FE" w:rsidRDefault="003B1CCC" w:rsidP="003B1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24FE">
        <w:rPr>
          <w:rFonts w:ascii="Times New Roman" w:hAnsi="Times New Roman" w:cs="Times New Roman"/>
          <w:b/>
          <w:bCs/>
          <w:sz w:val="24"/>
          <w:szCs w:val="24"/>
        </w:rPr>
        <w:t>Oh, Jesus the Messia</w:t>
      </w:r>
      <w:r w:rsidR="00347387" w:rsidRPr="006F24FE">
        <w:rPr>
          <w:rFonts w:ascii="Times New Roman" w:hAnsi="Times New Roman" w:cs="Times New Roman"/>
          <w:b/>
          <w:bCs/>
          <w:sz w:val="24"/>
          <w:szCs w:val="24"/>
        </w:rPr>
        <w:t>h -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Prophet, Priest and King</w:t>
      </w:r>
      <w:r w:rsidR="00347387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was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anointed</w:t>
      </w:r>
      <w:r w:rsidR="00347387" w:rsidRPr="006F2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He was anointed by a </w:t>
      </w:r>
      <w:r w:rsidRPr="006F2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sinful woman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.  And it was to another sinful woman, this Samaritan, a foreigner, that Jesus first declared that He is the Messiah and He wanted her for His bride</w:t>
      </w:r>
      <w:r w:rsidR="006F24FE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(Jn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24FE"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3:29).</w:t>
      </w:r>
      <w:r w:rsidRPr="006F24FE">
        <w:rPr>
          <w:rFonts w:ascii="Times New Roman" w:hAnsi="Times New Roman" w:cs="Times New Roman"/>
          <w:b/>
          <w:bCs/>
          <w:sz w:val="24"/>
          <w:szCs w:val="24"/>
        </w:rPr>
        <w:t xml:space="preserve">  He is the Messiah of the outcast.  </w:t>
      </w:r>
    </w:p>
    <w:p w14:paraId="4270D537" w14:textId="77777777" w:rsidR="00790FC3" w:rsidRDefault="00790FC3" w:rsidP="003B1CCC">
      <w:pPr>
        <w:rPr>
          <w:b/>
          <w:bCs/>
          <w:i/>
          <w:iCs/>
        </w:rPr>
      </w:pPr>
    </w:p>
    <w:p w14:paraId="6BBF40A1" w14:textId="36505244" w:rsidR="003B1CCC" w:rsidRPr="00790FC3" w:rsidRDefault="001E5289" w:rsidP="003B1CCC">
      <w:pPr>
        <w:rPr>
          <w:b/>
          <w:bCs/>
          <w:i/>
          <w:iCs/>
        </w:rPr>
      </w:pPr>
      <w:r w:rsidRPr="00790FC3">
        <w:rPr>
          <w:b/>
          <w:bCs/>
          <w:i/>
          <w:iCs/>
        </w:rPr>
        <w:t>I w</w:t>
      </w:r>
      <w:r w:rsidR="003B1CCC" w:rsidRPr="00790FC3">
        <w:rPr>
          <w:b/>
          <w:bCs/>
          <w:i/>
          <w:iCs/>
        </w:rPr>
        <w:t>o</w:t>
      </w:r>
      <w:r w:rsidR="00FE033C" w:rsidRPr="00790FC3">
        <w:rPr>
          <w:b/>
          <w:bCs/>
          <w:i/>
          <w:iCs/>
        </w:rPr>
        <w:t>n’t be d</w:t>
      </w:r>
      <w:r w:rsidR="003B1CCC" w:rsidRPr="00790FC3">
        <w:rPr>
          <w:b/>
          <w:bCs/>
          <w:i/>
          <w:iCs/>
        </w:rPr>
        <w:t>oin</w:t>
      </w:r>
      <w:r w:rsidR="00FE033C" w:rsidRPr="00790FC3">
        <w:rPr>
          <w:b/>
          <w:bCs/>
          <w:i/>
          <w:iCs/>
        </w:rPr>
        <w:t xml:space="preserve">g </w:t>
      </w:r>
      <w:r w:rsidR="003B1CCC" w:rsidRPr="00790FC3">
        <w:rPr>
          <w:b/>
          <w:bCs/>
          <w:i/>
          <w:iCs/>
        </w:rPr>
        <w:t>a</w:t>
      </w:r>
      <w:r w:rsidR="00FE033C" w:rsidRPr="00790FC3">
        <w:rPr>
          <w:b/>
          <w:bCs/>
          <w:i/>
          <w:iCs/>
        </w:rPr>
        <w:t xml:space="preserve"> </w:t>
      </w:r>
      <w:r w:rsidR="003B1CCC" w:rsidRPr="00790FC3">
        <w:rPr>
          <w:b/>
          <w:bCs/>
          <w:i/>
          <w:iCs/>
        </w:rPr>
        <w:t>talk ne</w:t>
      </w:r>
      <w:r w:rsidR="00B3778B" w:rsidRPr="00790FC3">
        <w:rPr>
          <w:b/>
          <w:bCs/>
          <w:i/>
          <w:iCs/>
        </w:rPr>
        <w:t>xt w</w:t>
      </w:r>
      <w:r w:rsidR="003B1CCC" w:rsidRPr="00790FC3">
        <w:rPr>
          <w:b/>
          <w:bCs/>
          <w:i/>
          <w:iCs/>
        </w:rPr>
        <w:t>ee</w:t>
      </w:r>
      <w:r w:rsidR="00B3778B" w:rsidRPr="00790FC3">
        <w:rPr>
          <w:b/>
          <w:bCs/>
          <w:i/>
          <w:iCs/>
        </w:rPr>
        <w:t>k, but, please God, the week afte</w:t>
      </w:r>
      <w:r w:rsidR="003B1CCC" w:rsidRPr="00790FC3">
        <w:rPr>
          <w:b/>
          <w:bCs/>
          <w:i/>
          <w:iCs/>
        </w:rPr>
        <w:t>r</w:t>
      </w:r>
      <w:r w:rsidR="00B3778B" w:rsidRPr="00790FC3">
        <w:rPr>
          <w:b/>
          <w:bCs/>
          <w:i/>
          <w:iCs/>
        </w:rPr>
        <w:t xml:space="preserve">, I’ll be asking the question, </w:t>
      </w:r>
      <w:r w:rsidR="00790FC3">
        <w:rPr>
          <w:b/>
          <w:bCs/>
          <w:i/>
          <w:iCs/>
        </w:rPr>
        <w:t>“</w:t>
      </w:r>
      <w:r w:rsidR="00B3778B" w:rsidRPr="00790FC3">
        <w:rPr>
          <w:b/>
          <w:bCs/>
          <w:i/>
          <w:iCs/>
        </w:rPr>
        <w:t>What happened next?</w:t>
      </w:r>
      <w:r w:rsidR="00790FC3">
        <w:rPr>
          <w:b/>
          <w:bCs/>
          <w:i/>
          <w:iCs/>
        </w:rPr>
        <w:t>”</w:t>
      </w:r>
      <w:r w:rsidR="00B3778B" w:rsidRPr="00790FC3">
        <w:rPr>
          <w:b/>
          <w:bCs/>
          <w:i/>
          <w:iCs/>
        </w:rPr>
        <w:t xml:space="preserve">  You might like to read on</w:t>
      </w:r>
      <w:r w:rsidR="003B1CCC" w:rsidRPr="00790FC3">
        <w:rPr>
          <w:b/>
          <w:bCs/>
          <w:i/>
          <w:iCs/>
        </w:rPr>
        <w:t xml:space="preserve">….        </w:t>
      </w:r>
    </w:p>
    <w:p w14:paraId="07E56200" w14:textId="231F4917" w:rsidR="008F3EEC" w:rsidRPr="00C518A3" w:rsidRDefault="003B1CCC">
      <w:r>
        <w:rPr>
          <w:i/>
          <w:iCs/>
        </w:rPr>
        <w:t xml:space="preserve"> </w:t>
      </w:r>
      <w:r w:rsidR="00363731">
        <w:t xml:space="preserve"> </w:t>
      </w:r>
      <w:r w:rsidR="00905705">
        <w:rPr>
          <w:i/>
          <w:iCs/>
        </w:rPr>
        <w:t xml:space="preserve"> </w:t>
      </w:r>
      <w:r w:rsidR="008C6781">
        <w:t xml:space="preserve"> </w:t>
      </w:r>
      <w:r w:rsidR="00A258C1">
        <w:t xml:space="preserve"> </w:t>
      </w:r>
      <w:r w:rsidR="00733829">
        <w:t xml:space="preserve"> </w:t>
      </w:r>
    </w:p>
    <w:sectPr w:rsidR="008F3EEC" w:rsidRPr="00C5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A3"/>
    <w:rsid w:val="00090270"/>
    <w:rsid w:val="000A7278"/>
    <w:rsid w:val="000E5320"/>
    <w:rsid w:val="00114A34"/>
    <w:rsid w:val="001343F8"/>
    <w:rsid w:val="00137411"/>
    <w:rsid w:val="00183AA2"/>
    <w:rsid w:val="001A06D2"/>
    <w:rsid w:val="001B7F66"/>
    <w:rsid w:val="001E5289"/>
    <w:rsid w:val="00210AF3"/>
    <w:rsid w:val="00295CFC"/>
    <w:rsid w:val="002A3F93"/>
    <w:rsid w:val="002C7AF6"/>
    <w:rsid w:val="002F3C76"/>
    <w:rsid w:val="00347387"/>
    <w:rsid w:val="00363731"/>
    <w:rsid w:val="003B1CCC"/>
    <w:rsid w:val="003D1979"/>
    <w:rsid w:val="00414D9E"/>
    <w:rsid w:val="004253A5"/>
    <w:rsid w:val="00441EB8"/>
    <w:rsid w:val="004849B8"/>
    <w:rsid w:val="00486072"/>
    <w:rsid w:val="004F4B8F"/>
    <w:rsid w:val="005D24F4"/>
    <w:rsid w:val="005D31B3"/>
    <w:rsid w:val="00613B38"/>
    <w:rsid w:val="00621659"/>
    <w:rsid w:val="00651C14"/>
    <w:rsid w:val="006F0EB3"/>
    <w:rsid w:val="006F24FE"/>
    <w:rsid w:val="006F44DF"/>
    <w:rsid w:val="00704908"/>
    <w:rsid w:val="00733829"/>
    <w:rsid w:val="00750902"/>
    <w:rsid w:val="00790FC3"/>
    <w:rsid w:val="00792D43"/>
    <w:rsid w:val="00802471"/>
    <w:rsid w:val="008C6781"/>
    <w:rsid w:val="008F3EEC"/>
    <w:rsid w:val="00905705"/>
    <w:rsid w:val="0098773D"/>
    <w:rsid w:val="00996911"/>
    <w:rsid w:val="00A258C1"/>
    <w:rsid w:val="00AC7082"/>
    <w:rsid w:val="00AF18A0"/>
    <w:rsid w:val="00B308A0"/>
    <w:rsid w:val="00B3778B"/>
    <w:rsid w:val="00BB2E18"/>
    <w:rsid w:val="00BB5770"/>
    <w:rsid w:val="00BD6499"/>
    <w:rsid w:val="00BE7FA0"/>
    <w:rsid w:val="00C44502"/>
    <w:rsid w:val="00C518A3"/>
    <w:rsid w:val="00CF38F1"/>
    <w:rsid w:val="00D5785C"/>
    <w:rsid w:val="00D76AA8"/>
    <w:rsid w:val="00DC1215"/>
    <w:rsid w:val="00E10C0F"/>
    <w:rsid w:val="00E10EC4"/>
    <w:rsid w:val="00E61B17"/>
    <w:rsid w:val="00E72A21"/>
    <w:rsid w:val="00EA0AA2"/>
    <w:rsid w:val="00EB64A4"/>
    <w:rsid w:val="00F571B6"/>
    <w:rsid w:val="00F658FA"/>
    <w:rsid w:val="00FB3DED"/>
    <w:rsid w:val="00FC0B6A"/>
    <w:rsid w:val="00FE033C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5969"/>
  <w15:chartTrackingRefBased/>
  <w15:docId w15:val="{D5383869-AAB7-488C-8399-0A59608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Tim Marshall</cp:lastModifiedBy>
  <cp:revision>2</cp:revision>
  <dcterms:created xsi:type="dcterms:W3CDTF">2020-07-29T14:18:00Z</dcterms:created>
  <dcterms:modified xsi:type="dcterms:W3CDTF">2020-07-29T14:18:00Z</dcterms:modified>
</cp:coreProperties>
</file>